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E655" w14:textId="65259BAC" w:rsidR="00B140BA" w:rsidRPr="00AA2C24" w:rsidRDefault="00B65380" w:rsidP="00B6538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AA2C24">
        <w:rPr>
          <w:rFonts w:ascii="Arial" w:hAnsi="Arial" w:cs="Arial"/>
          <w:b/>
          <w:bCs/>
          <w:sz w:val="44"/>
          <w:szCs w:val="44"/>
        </w:rPr>
        <w:t>KEHOP-</w:t>
      </w:r>
      <w:r w:rsidR="00505006">
        <w:rPr>
          <w:rFonts w:ascii="Arial" w:hAnsi="Arial" w:cs="Arial"/>
          <w:b/>
          <w:bCs/>
          <w:sz w:val="44"/>
          <w:szCs w:val="44"/>
        </w:rPr>
        <w:t>5</w:t>
      </w:r>
      <w:r w:rsidRPr="00AA2C24">
        <w:rPr>
          <w:rFonts w:ascii="Arial" w:hAnsi="Arial" w:cs="Arial"/>
          <w:b/>
          <w:bCs/>
          <w:sz w:val="44"/>
          <w:szCs w:val="44"/>
        </w:rPr>
        <w:t>.</w:t>
      </w:r>
      <w:r w:rsidR="00505006">
        <w:rPr>
          <w:rFonts w:ascii="Arial" w:hAnsi="Arial" w:cs="Arial"/>
          <w:b/>
          <w:bCs/>
          <w:sz w:val="44"/>
          <w:szCs w:val="44"/>
        </w:rPr>
        <w:t>4</w:t>
      </w:r>
      <w:r w:rsidRPr="00AA2C24">
        <w:rPr>
          <w:rFonts w:ascii="Arial" w:hAnsi="Arial" w:cs="Arial"/>
          <w:b/>
          <w:bCs/>
          <w:sz w:val="44"/>
          <w:szCs w:val="44"/>
        </w:rPr>
        <w:t>.1-1</w:t>
      </w:r>
      <w:r w:rsidR="00505006">
        <w:rPr>
          <w:rFonts w:ascii="Arial" w:hAnsi="Arial" w:cs="Arial"/>
          <w:b/>
          <w:bCs/>
          <w:sz w:val="44"/>
          <w:szCs w:val="44"/>
        </w:rPr>
        <w:t>6</w:t>
      </w:r>
      <w:r w:rsidRPr="00AA2C24">
        <w:rPr>
          <w:rFonts w:ascii="Arial" w:hAnsi="Arial" w:cs="Arial"/>
          <w:b/>
          <w:bCs/>
          <w:sz w:val="44"/>
          <w:szCs w:val="44"/>
        </w:rPr>
        <w:t>-201</w:t>
      </w:r>
      <w:r w:rsidR="00505006">
        <w:rPr>
          <w:rFonts w:ascii="Arial" w:hAnsi="Arial" w:cs="Arial"/>
          <w:b/>
          <w:bCs/>
          <w:sz w:val="44"/>
          <w:szCs w:val="44"/>
        </w:rPr>
        <w:t>6</w:t>
      </w:r>
      <w:r w:rsidRPr="00AA2C24">
        <w:rPr>
          <w:rFonts w:ascii="Arial" w:hAnsi="Arial" w:cs="Arial"/>
          <w:b/>
          <w:bCs/>
          <w:sz w:val="44"/>
          <w:szCs w:val="44"/>
        </w:rPr>
        <w:t>-00</w:t>
      </w:r>
      <w:r w:rsidR="00505006">
        <w:rPr>
          <w:rFonts w:ascii="Arial" w:hAnsi="Arial" w:cs="Arial"/>
          <w:b/>
          <w:bCs/>
          <w:sz w:val="44"/>
          <w:szCs w:val="44"/>
        </w:rPr>
        <w:t>82</w:t>
      </w:r>
      <w:r w:rsidRPr="00AA2C24">
        <w:rPr>
          <w:rFonts w:ascii="Arial" w:hAnsi="Arial" w:cs="Arial"/>
          <w:b/>
          <w:bCs/>
          <w:sz w:val="44"/>
          <w:szCs w:val="44"/>
        </w:rPr>
        <w:t>2</w:t>
      </w:r>
    </w:p>
    <w:p w14:paraId="397E5C3D" w14:textId="224568DE" w:rsidR="00B65380" w:rsidRPr="00AA2C24" w:rsidRDefault="00B65380" w:rsidP="00B6538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AA2C24">
        <w:rPr>
          <w:rFonts w:ascii="Arial" w:hAnsi="Arial" w:cs="Arial"/>
          <w:b/>
          <w:bCs/>
          <w:sz w:val="44"/>
          <w:szCs w:val="44"/>
        </w:rPr>
        <w:t>„Helyi Klímastratégia kidolgozása és szemléletformálás Deszken”</w:t>
      </w:r>
    </w:p>
    <w:p w14:paraId="02C5086E" w14:textId="5324C03C" w:rsidR="00AA2C24" w:rsidRPr="00AA2C24" w:rsidRDefault="00AA2C24" w:rsidP="00AA2C24">
      <w:pPr>
        <w:rPr>
          <w:rFonts w:ascii="Arial" w:hAnsi="Arial" w:cs="Arial"/>
          <w:b/>
          <w:bCs/>
          <w:color w:val="008000"/>
          <w:sz w:val="92"/>
          <w:szCs w:val="92"/>
        </w:rPr>
      </w:pPr>
    </w:p>
    <w:p w14:paraId="1A44E32F" w14:textId="71C880CA" w:rsidR="003F20C9" w:rsidRPr="00294048" w:rsidRDefault="00B65380" w:rsidP="003F20C9">
      <w:pPr>
        <w:jc w:val="center"/>
        <w:rPr>
          <w:rFonts w:ascii="Arial" w:hAnsi="Arial" w:cs="Arial"/>
          <w:b/>
          <w:bCs/>
          <w:color w:val="008000"/>
          <w:sz w:val="80"/>
          <w:szCs w:val="80"/>
        </w:rPr>
      </w:pPr>
      <w:r w:rsidRPr="00294048">
        <w:rPr>
          <w:rFonts w:ascii="Arial" w:hAnsi="Arial" w:cs="Arial"/>
          <w:b/>
          <w:bCs/>
          <w:color w:val="008000"/>
          <w:sz w:val="80"/>
          <w:szCs w:val="80"/>
        </w:rPr>
        <w:t>K</w:t>
      </w:r>
      <w:r w:rsidR="00505006" w:rsidRPr="00294048">
        <w:rPr>
          <w:rFonts w:ascii="Arial" w:hAnsi="Arial" w:cs="Arial"/>
          <w:b/>
          <w:bCs/>
          <w:color w:val="008000"/>
          <w:sz w:val="80"/>
          <w:szCs w:val="80"/>
        </w:rPr>
        <w:t xml:space="preserve">I TUD TÖBBET A MEGÚJULÓ ENERGIÁRÓL? </w:t>
      </w:r>
    </w:p>
    <w:p w14:paraId="2B771C6A" w14:textId="291F0866" w:rsidR="00C34D42" w:rsidRPr="00294048" w:rsidRDefault="00505006" w:rsidP="00505006">
      <w:pPr>
        <w:jc w:val="center"/>
        <w:rPr>
          <w:rFonts w:ascii="Arial" w:hAnsi="Arial" w:cs="Arial"/>
          <w:color w:val="008000"/>
          <w:sz w:val="80"/>
          <w:szCs w:val="80"/>
        </w:rPr>
      </w:pPr>
      <w:r w:rsidRPr="00294048">
        <w:rPr>
          <w:rFonts w:ascii="Arial" w:hAnsi="Arial" w:cs="Arial"/>
          <w:color w:val="008000"/>
          <w:sz w:val="80"/>
          <w:szCs w:val="80"/>
        </w:rPr>
        <w:t>TANULMÁNYI VERSENY</w:t>
      </w:r>
    </w:p>
    <w:p w14:paraId="03140209" w14:textId="2691E701" w:rsidR="003F20C9" w:rsidRPr="00104A63" w:rsidRDefault="003F20C9" w:rsidP="00505006">
      <w:pPr>
        <w:jc w:val="center"/>
        <w:rPr>
          <w:rFonts w:ascii="Arial" w:hAnsi="Arial" w:cs="Arial"/>
          <w:b/>
          <w:bCs/>
          <w:color w:val="008000"/>
          <w:sz w:val="92"/>
          <w:szCs w:val="92"/>
        </w:rPr>
      </w:pPr>
      <w:r>
        <w:rPr>
          <w:rFonts w:ascii="Arial" w:hAnsi="Arial" w:cs="Arial"/>
          <w:b/>
          <w:bCs/>
          <w:noProof/>
          <w:color w:val="008000"/>
          <w:sz w:val="92"/>
          <w:szCs w:val="92"/>
        </w:rPr>
        <w:drawing>
          <wp:anchor distT="0" distB="0" distL="114300" distR="114300" simplePos="0" relativeHeight="251658240" behindDoc="0" locked="0" layoutInCell="1" allowOverlap="1" wp14:anchorId="32C5C1A7" wp14:editId="0A910B90">
            <wp:simplePos x="0" y="0"/>
            <wp:positionH relativeFrom="column">
              <wp:posOffset>576580</wp:posOffset>
            </wp:positionH>
            <wp:positionV relativeFrom="paragraph">
              <wp:posOffset>354330</wp:posOffset>
            </wp:positionV>
            <wp:extent cx="8128000" cy="6096000"/>
            <wp:effectExtent l="0" t="0" r="635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60EAF" w14:textId="2EA662C0" w:rsidR="00AA2C24" w:rsidRDefault="00AA2C24" w:rsidP="003F20C9">
      <w:pPr>
        <w:jc w:val="center"/>
        <w:rPr>
          <w:rFonts w:ascii="Arial" w:hAnsi="Arial" w:cs="Arial"/>
          <w:b/>
          <w:bCs/>
          <w:color w:val="008000"/>
          <w:sz w:val="80"/>
          <w:szCs w:val="80"/>
        </w:rPr>
      </w:pPr>
    </w:p>
    <w:p w14:paraId="5DDB208E" w14:textId="77777777" w:rsidR="00ED014C" w:rsidRDefault="00ED014C" w:rsidP="00606D3C">
      <w:pPr>
        <w:spacing w:after="0" w:line="360" w:lineRule="auto"/>
        <w:contextualSpacing/>
        <w:rPr>
          <w:rFonts w:cs="Arial"/>
          <w:b/>
          <w:sz w:val="48"/>
          <w:szCs w:val="48"/>
        </w:rPr>
      </w:pPr>
    </w:p>
    <w:p w14:paraId="1100774F" w14:textId="77777777" w:rsidR="003F20C9" w:rsidRDefault="003F20C9" w:rsidP="00ED014C">
      <w:pPr>
        <w:spacing w:after="0" w:line="360" w:lineRule="auto"/>
        <w:contextualSpacing/>
        <w:jc w:val="center"/>
        <w:rPr>
          <w:rFonts w:cs="Arial"/>
          <w:b/>
          <w:sz w:val="48"/>
          <w:szCs w:val="48"/>
        </w:rPr>
      </w:pPr>
    </w:p>
    <w:p w14:paraId="11A98169" w14:textId="77777777" w:rsidR="003F20C9" w:rsidRDefault="003F20C9" w:rsidP="00ED014C">
      <w:pPr>
        <w:spacing w:after="0" w:line="360" w:lineRule="auto"/>
        <w:contextualSpacing/>
        <w:jc w:val="center"/>
        <w:rPr>
          <w:rFonts w:cs="Arial"/>
          <w:b/>
          <w:sz w:val="48"/>
          <w:szCs w:val="48"/>
        </w:rPr>
      </w:pPr>
    </w:p>
    <w:p w14:paraId="53ABC2F2" w14:textId="77777777" w:rsidR="003F20C9" w:rsidRDefault="003F20C9" w:rsidP="00ED014C">
      <w:pPr>
        <w:spacing w:after="0" w:line="360" w:lineRule="auto"/>
        <w:contextualSpacing/>
        <w:jc w:val="center"/>
        <w:rPr>
          <w:rFonts w:cs="Arial"/>
          <w:b/>
          <w:sz w:val="48"/>
          <w:szCs w:val="48"/>
        </w:rPr>
      </w:pPr>
    </w:p>
    <w:p w14:paraId="049B3655" w14:textId="77777777" w:rsidR="003F20C9" w:rsidRDefault="003F20C9" w:rsidP="00ED014C">
      <w:pPr>
        <w:spacing w:after="0" w:line="360" w:lineRule="auto"/>
        <w:contextualSpacing/>
        <w:jc w:val="center"/>
        <w:rPr>
          <w:rFonts w:cs="Arial"/>
          <w:b/>
          <w:sz w:val="48"/>
          <w:szCs w:val="48"/>
        </w:rPr>
      </w:pPr>
    </w:p>
    <w:p w14:paraId="3868CE18" w14:textId="77777777" w:rsidR="003F20C9" w:rsidRDefault="003F20C9" w:rsidP="00ED014C">
      <w:pPr>
        <w:spacing w:after="0" w:line="360" w:lineRule="auto"/>
        <w:contextualSpacing/>
        <w:jc w:val="center"/>
        <w:rPr>
          <w:rFonts w:cs="Arial"/>
          <w:b/>
          <w:sz w:val="48"/>
          <w:szCs w:val="48"/>
        </w:rPr>
      </w:pPr>
    </w:p>
    <w:p w14:paraId="5DEB47AF" w14:textId="77777777" w:rsidR="003F20C9" w:rsidRDefault="003F20C9" w:rsidP="00ED014C">
      <w:pPr>
        <w:spacing w:after="0" w:line="360" w:lineRule="auto"/>
        <w:contextualSpacing/>
        <w:jc w:val="center"/>
        <w:rPr>
          <w:rFonts w:cs="Arial"/>
          <w:b/>
          <w:sz w:val="48"/>
          <w:szCs w:val="48"/>
        </w:rPr>
      </w:pPr>
    </w:p>
    <w:p w14:paraId="2EC7DFDF" w14:textId="77777777" w:rsidR="003F20C9" w:rsidRDefault="003F20C9" w:rsidP="00ED014C">
      <w:pPr>
        <w:spacing w:after="0" w:line="360" w:lineRule="auto"/>
        <w:contextualSpacing/>
        <w:jc w:val="center"/>
        <w:rPr>
          <w:rFonts w:cs="Arial"/>
          <w:b/>
          <w:sz w:val="48"/>
          <w:szCs w:val="48"/>
        </w:rPr>
      </w:pPr>
    </w:p>
    <w:p w14:paraId="58F3BC82" w14:textId="6FD375D9" w:rsidR="00294048" w:rsidRDefault="00294048" w:rsidP="00ED014C">
      <w:pPr>
        <w:spacing w:after="0" w:line="360" w:lineRule="auto"/>
        <w:contextualSpacing/>
        <w:jc w:val="center"/>
        <w:rPr>
          <w:rFonts w:cs="Arial"/>
          <w:b/>
          <w:sz w:val="48"/>
          <w:szCs w:val="48"/>
        </w:rPr>
      </w:pPr>
    </w:p>
    <w:p w14:paraId="1E5D00DE" w14:textId="77777777" w:rsidR="00294048" w:rsidRDefault="00294048" w:rsidP="00ED014C">
      <w:pPr>
        <w:spacing w:after="0" w:line="360" w:lineRule="auto"/>
        <w:contextualSpacing/>
        <w:jc w:val="center"/>
        <w:rPr>
          <w:rFonts w:cs="Arial"/>
          <w:b/>
          <w:sz w:val="48"/>
          <w:szCs w:val="48"/>
        </w:rPr>
      </w:pPr>
    </w:p>
    <w:p w14:paraId="37BC33F5" w14:textId="1CBB4FDE" w:rsidR="00ED014C" w:rsidRPr="00F65C43" w:rsidRDefault="00ED014C" w:rsidP="00ED014C">
      <w:pPr>
        <w:spacing w:after="0" w:line="360" w:lineRule="auto"/>
        <w:contextualSpacing/>
        <w:jc w:val="center"/>
        <w:rPr>
          <w:rFonts w:cs="Arial"/>
          <w:bCs/>
          <w:sz w:val="48"/>
          <w:szCs w:val="48"/>
        </w:rPr>
      </w:pPr>
      <w:r w:rsidRPr="00F65C43">
        <w:rPr>
          <w:rFonts w:cs="Arial"/>
          <w:b/>
          <w:sz w:val="48"/>
          <w:szCs w:val="48"/>
        </w:rPr>
        <w:t>Helyszín</w:t>
      </w:r>
      <w:r w:rsidRPr="00F65C43">
        <w:rPr>
          <w:rFonts w:cs="Arial"/>
          <w:bCs/>
          <w:sz w:val="48"/>
          <w:szCs w:val="48"/>
        </w:rPr>
        <w:t xml:space="preserve">: </w:t>
      </w:r>
      <w:proofErr w:type="spellStart"/>
      <w:r w:rsidR="00AA2C24" w:rsidRPr="00AA2C24">
        <w:rPr>
          <w:rFonts w:cs="Arial"/>
          <w:bCs/>
          <w:sz w:val="48"/>
          <w:szCs w:val="48"/>
        </w:rPr>
        <w:t>Zoltánfy</w:t>
      </w:r>
      <w:proofErr w:type="spellEnd"/>
      <w:r w:rsidR="00AA2C24" w:rsidRPr="00AA2C24">
        <w:rPr>
          <w:rFonts w:cs="Arial"/>
          <w:bCs/>
          <w:sz w:val="48"/>
          <w:szCs w:val="48"/>
        </w:rPr>
        <w:t xml:space="preserve"> István Általános Iskola</w:t>
      </w:r>
    </w:p>
    <w:p w14:paraId="4A221A51" w14:textId="4763AB75" w:rsidR="00ED014C" w:rsidRPr="00F65C43" w:rsidRDefault="003F20C9" w:rsidP="003F20C9">
      <w:pPr>
        <w:spacing w:after="0" w:line="240" w:lineRule="auto"/>
        <w:ind w:left="4248"/>
        <w:contextualSpacing/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 xml:space="preserve">  </w:t>
      </w:r>
      <w:r w:rsidR="00ED014C" w:rsidRPr="00F65C43">
        <w:rPr>
          <w:rFonts w:cs="Arial"/>
          <w:bCs/>
          <w:sz w:val="48"/>
          <w:szCs w:val="48"/>
        </w:rPr>
        <w:t xml:space="preserve">(6772 Deszk, </w:t>
      </w:r>
      <w:r w:rsidR="00AA2C24">
        <w:rPr>
          <w:rFonts w:cs="Arial"/>
          <w:bCs/>
          <w:sz w:val="48"/>
          <w:szCs w:val="48"/>
        </w:rPr>
        <w:t>Móra u</w:t>
      </w:r>
      <w:r w:rsidR="00ED014C" w:rsidRPr="00F65C43">
        <w:rPr>
          <w:rFonts w:cs="Arial"/>
          <w:bCs/>
          <w:sz w:val="48"/>
          <w:szCs w:val="48"/>
        </w:rPr>
        <w:t>.</w:t>
      </w:r>
      <w:r w:rsidR="00AA2C24">
        <w:rPr>
          <w:rFonts w:cs="Arial"/>
          <w:bCs/>
          <w:sz w:val="48"/>
          <w:szCs w:val="48"/>
        </w:rPr>
        <w:t>2</w:t>
      </w:r>
      <w:r w:rsidR="00ED014C" w:rsidRPr="00F65C43">
        <w:rPr>
          <w:rFonts w:cs="Arial"/>
          <w:bCs/>
          <w:sz w:val="48"/>
          <w:szCs w:val="48"/>
        </w:rPr>
        <w:t>)</w:t>
      </w:r>
    </w:p>
    <w:p w14:paraId="195866E0" w14:textId="77777777" w:rsidR="00ED014C" w:rsidRPr="00F65C43" w:rsidRDefault="00ED014C" w:rsidP="00ED014C">
      <w:pPr>
        <w:spacing w:after="0" w:line="240" w:lineRule="auto"/>
        <w:contextualSpacing/>
        <w:jc w:val="center"/>
        <w:rPr>
          <w:rFonts w:cs="Arial"/>
          <w:bCs/>
          <w:sz w:val="16"/>
          <w:szCs w:val="16"/>
        </w:rPr>
      </w:pPr>
    </w:p>
    <w:p w14:paraId="4D7D7231" w14:textId="3CD45DF4" w:rsidR="00ED014C" w:rsidRPr="003F20C9" w:rsidRDefault="003F20C9" w:rsidP="003F20C9">
      <w:pPr>
        <w:spacing w:after="0" w:line="240" w:lineRule="auto"/>
        <w:ind w:left="-1134" w:firstLine="4111"/>
        <w:contextualSpacing/>
        <w:rPr>
          <w:rFonts w:cs="Arial"/>
          <w:bCs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   </w:t>
      </w:r>
      <w:r w:rsidR="00ED014C" w:rsidRPr="00F65C43">
        <w:rPr>
          <w:rFonts w:cs="Arial"/>
          <w:b/>
          <w:sz w:val="48"/>
          <w:szCs w:val="48"/>
        </w:rPr>
        <w:t>Időpont</w:t>
      </w:r>
      <w:r w:rsidR="00ED014C" w:rsidRPr="00F65C43">
        <w:rPr>
          <w:rFonts w:cs="Arial"/>
          <w:bCs/>
          <w:sz w:val="48"/>
          <w:szCs w:val="48"/>
        </w:rPr>
        <w:t>: 20</w:t>
      </w:r>
      <w:r w:rsidR="00ED014C">
        <w:rPr>
          <w:rFonts w:cs="Arial"/>
          <w:bCs/>
          <w:sz w:val="48"/>
          <w:szCs w:val="48"/>
        </w:rPr>
        <w:t>2</w:t>
      </w:r>
      <w:r w:rsidR="00505006">
        <w:rPr>
          <w:rFonts w:cs="Arial"/>
          <w:bCs/>
          <w:sz w:val="48"/>
          <w:szCs w:val="48"/>
        </w:rPr>
        <w:t>2</w:t>
      </w:r>
      <w:r w:rsidR="00ED014C" w:rsidRPr="00F65C43">
        <w:rPr>
          <w:rFonts w:cs="Arial"/>
          <w:bCs/>
          <w:sz w:val="48"/>
          <w:szCs w:val="48"/>
        </w:rPr>
        <w:t>.</w:t>
      </w:r>
      <w:r w:rsidR="00505006">
        <w:rPr>
          <w:rFonts w:cs="Arial"/>
          <w:bCs/>
          <w:sz w:val="48"/>
          <w:szCs w:val="48"/>
        </w:rPr>
        <w:t>június 10</w:t>
      </w:r>
      <w:r w:rsidR="00ED014C" w:rsidRPr="00F65C43">
        <w:rPr>
          <w:rFonts w:cs="Arial"/>
          <w:bCs/>
          <w:sz w:val="48"/>
          <w:szCs w:val="48"/>
        </w:rPr>
        <w:t>.</w:t>
      </w:r>
      <w:r w:rsidR="00505006">
        <w:rPr>
          <w:rFonts w:cs="Arial"/>
          <w:bCs/>
          <w:sz w:val="48"/>
          <w:szCs w:val="48"/>
        </w:rPr>
        <w:t xml:space="preserve"> </w:t>
      </w:r>
      <w:r w:rsidR="00294048">
        <w:rPr>
          <w:rFonts w:cs="Arial"/>
          <w:bCs/>
          <w:sz w:val="48"/>
          <w:szCs w:val="48"/>
        </w:rPr>
        <w:t>09</w:t>
      </w:r>
      <w:r w:rsidR="00ED014C" w:rsidRPr="00F65C43">
        <w:rPr>
          <w:rFonts w:cs="Arial"/>
          <w:bCs/>
          <w:sz w:val="48"/>
          <w:szCs w:val="48"/>
        </w:rPr>
        <w:t>.00 óra</w:t>
      </w:r>
    </w:p>
    <w:sectPr w:rsidR="00ED014C" w:rsidRPr="003F20C9" w:rsidSect="00ED014C">
      <w:footerReference w:type="default" r:id="rId8"/>
      <w:pgSz w:w="16838" w:h="23811" w:code="8"/>
      <w:pgMar w:top="1320" w:right="1300" w:bottom="280" w:left="13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C2B4" w14:textId="77777777" w:rsidR="00ED014C" w:rsidRDefault="00ED014C" w:rsidP="00ED014C">
      <w:pPr>
        <w:spacing w:after="0" w:line="240" w:lineRule="auto"/>
      </w:pPr>
      <w:r>
        <w:separator/>
      </w:r>
    </w:p>
  </w:endnote>
  <w:endnote w:type="continuationSeparator" w:id="0">
    <w:p w14:paraId="0D67C617" w14:textId="77777777" w:rsidR="00ED014C" w:rsidRDefault="00ED014C" w:rsidP="00ED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1FC" w14:textId="60AAF1A5" w:rsidR="00ED014C" w:rsidRDefault="00ED014C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77C70D" wp14:editId="400BA2B4">
          <wp:simplePos x="0" y="0"/>
          <wp:positionH relativeFrom="column">
            <wp:posOffset>6707505</wp:posOffset>
          </wp:positionH>
          <wp:positionV relativeFrom="paragraph">
            <wp:posOffset>-1478280</wp:posOffset>
          </wp:positionV>
          <wp:extent cx="3041015" cy="2099310"/>
          <wp:effectExtent l="0" t="0" r="698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015" cy="209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C398" w14:textId="77777777" w:rsidR="00ED014C" w:rsidRDefault="00ED014C" w:rsidP="00ED014C">
      <w:pPr>
        <w:spacing w:after="0" w:line="240" w:lineRule="auto"/>
      </w:pPr>
      <w:r>
        <w:separator/>
      </w:r>
    </w:p>
  </w:footnote>
  <w:footnote w:type="continuationSeparator" w:id="0">
    <w:p w14:paraId="2FF2B9FA" w14:textId="77777777" w:rsidR="00ED014C" w:rsidRDefault="00ED014C" w:rsidP="00ED0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80"/>
    <w:rsid w:val="00104A63"/>
    <w:rsid w:val="001C6AD5"/>
    <w:rsid w:val="00294048"/>
    <w:rsid w:val="002C455E"/>
    <w:rsid w:val="00350469"/>
    <w:rsid w:val="003D2645"/>
    <w:rsid w:val="003F20C9"/>
    <w:rsid w:val="00505006"/>
    <w:rsid w:val="00553B0A"/>
    <w:rsid w:val="00606D3C"/>
    <w:rsid w:val="00AA2C24"/>
    <w:rsid w:val="00B140BA"/>
    <w:rsid w:val="00B65380"/>
    <w:rsid w:val="00C34D42"/>
    <w:rsid w:val="00EB4E29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787357"/>
  <w15:chartTrackingRefBased/>
  <w15:docId w15:val="{5AB9AAD6-79EB-4C6A-8F6D-B4ED3A16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14C"/>
  </w:style>
  <w:style w:type="paragraph" w:styleId="llb">
    <w:name w:val="footer"/>
    <w:basedOn w:val="Norml"/>
    <w:link w:val="llbChar"/>
    <w:uiPriority w:val="99"/>
    <w:unhideWhenUsed/>
    <w:rsid w:val="00ED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225A-8ACA-4C98-9027-0AA24C5B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2022-06-09T10:13:00Z</cp:lastPrinted>
  <dcterms:created xsi:type="dcterms:W3CDTF">2022-06-09T09:35:00Z</dcterms:created>
  <dcterms:modified xsi:type="dcterms:W3CDTF">2022-06-09T10:13:00Z</dcterms:modified>
</cp:coreProperties>
</file>